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9E" w:rsidRDefault="00662A9E" w:rsidP="0043100F">
      <w:pPr>
        <w:pStyle w:val="a5"/>
        <w:spacing w:before="0"/>
        <w:ind w:left="0" w:firstLine="705"/>
      </w:pPr>
      <w:r>
        <w:t>3.</w:t>
      </w:r>
      <w:r>
        <w:rPr>
          <w:spacing w:val="25"/>
        </w:rPr>
        <w:t xml:space="preserve">  </w:t>
      </w:r>
      <w:r>
        <w:t>Обобщенные результаты</w:t>
      </w:r>
      <w:r>
        <w:rPr>
          <w:spacing w:val="-1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 xml:space="preserve">дошкольного </w:t>
      </w:r>
      <w:r>
        <w:rPr>
          <w:spacing w:val="-2"/>
        </w:rPr>
        <w:t>образования</w:t>
      </w:r>
    </w:p>
    <w:p w:rsidR="00662A9E" w:rsidRDefault="00662A9E" w:rsidP="0043100F">
      <w:pPr>
        <w:pStyle w:val="a3"/>
        <w:ind w:left="0" w:firstLine="705"/>
        <w:jc w:val="left"/>
        <w:rPr>
          <w:b/>
          <w:sz w:val="30"/>
        </w:rPr>
      </w:pPr>
    </w:p>
    <w:p w:rsidR="00662A9E" w:rsidRDefault="00662A9E" w:rsidP="0043100F">
      <w:pPr>
        <w:pStyle w:val="a3"/>
        <w:ind w:left="0" w:right="124" w:firstLine="705"/>
      </w:pPr>
      <w:proofErr w:type="gramStart"/>
      <w:r>
        <w:t>Основные образовательные программы дошкольных учреждений района обеспечивают: содержание и организацию образовательного процесса на уровне дошкольного образования; продолжительность пребывания детей в дошкольном учреждении; формирование общей культуры, развитие физических, интеллектуальных и личностных качеств детей в различных видах деятельности с учетом их возрастных, индивидуальных, психологических и физиологических особенностей,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662A9E" w:rsidRDefault="00662A9E" w:rsidP="0043100F">
      <w:pPr>
        <w:pStyle w:val="a3"/>
        <w:ind w:left="0" w:right="122" w:firstLine="705"/>
      </w:pPr>
      <w:proofErr w:type="gramStart"/>
      <w:r>
        <w:t>Основные образовательные программы дошкольных учреждений района направлены на создание</w:t>
      </w:r>
      <w:r>
        <w:rPr>
          <w:spacing w:val="-2"/>
        </w:rPr>
        <w:t xml:space="preserve"> </w:t>
      </w:r>
      <w:r>
        <w:t>социальной ситуации 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лет, социальных</w:t>
      </w:r>
      <w:r>
        <w:rPr>
          <w:spacing w:val="-6"/>
        </w:rPr>
        <w:t xml:space="preserve"> </w:t>
      </w:r>
      <w:r>
        <w:t>и материальных</w:t>
      </w:r>
      <w:r>
        <w:rPr>
          <w:spacing w:val="-1"/>
        </w:rPr>
        <w:t xml:space="preserve"> </w:t>
      </w:r>
      <w:r>
        <w:t>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различных видов деятельности в сотрудничестве с взрослыми и другими детьми, а</w:t>
      </w:r>
      <w:proofErr w:type="gramEnd"/>
      <w:r>
        <w:t xml:space="preserve"> также на обеспечение здоровья и безопасности детей.</w:t>
      </w:r>
    </w:p>
    <w:p w:rsidR="00662A9E" w:rsidRDefault="00662A9E" w:rsidP="0043100F">
      <w:pPr>
        <w:pStyle w:val="a3"/>
        <w:ind w:left="0" w:right="118" w:firstLine="705"/>
      </w:pPr>
      <w:proofErr w:type="gramStart"/>
      <w:r>
        <w:t xml:space="preserve">Рабочие программы в ДОУ разработаны на основе основной образовательной программы дошкольного образования, в соответствии с Федеральным законом от 29.12.2012 № 273-ФЗ </w:t>
      </w:r>
      <w:r w:rsidR="0043100F">
        <w:t>«</w:t>
      </w:r>
      <w:r>
        <w:t>Об образовании в Российской Федерации</w:t>
      </w:r>
      <w:r w:rsidR="0043100F">
        <w:t>»</w:t>
      </w:r>
      <w:r>
        <w:t>, приказом Министерства образования и</w:t>
      </w:r>
      <w:r>
        <w:rPr>
          <w:spacing w:val="80"/>
        </w:rPr>
        <w:t xml:space="preserve"> </w:t>
      </w:r>
      <w:r>
        <w:t xml:space="preserve">науки Российской Федерации от 17 октября 2013г. №1155 </w:t>
      </w:r>
      <w:r w:rsidR="0043100F">
        <w:t>«</w:t>
      </w:r>
      <w:r>
        <w:t>Об утверждении федерального государственного образовательного стандарта дошкольного образования</w:t>
      </w:r>
      <w:r w:rsidR="0043100F">
        <w:t xml:space="preserve">», </w:t>
      </w:r>
      <w:proofErr w:type="spellStart"/>
      <w:r w:rsidR="0043100F">
        <w:t>Сан</w:t>
      </w:r>
      <w:r>
        <w:t>ПиН</w:t>
      </w:r>
      <w:proofErr w:type="spellEnd"/>
      <w:r>
        <w:t xml:space="preserve"> 2.4.1. 3648-20 от 28.09.2020, Постановлением Главного государственного санитарного врача РФ от 30 июня 2020г</w:t>
      </w:r>
      <w:proofErr w:type="gramEnd"/>
      <w:r>
        <w:t>.</w:t>
      </w:r>
      <w:r>
        <w:rPr>
          <w:spacing w:val="32"/>
        </w:rPr>
        <w:t xml:space="preserve">  </w:t>
      </w:r>
      <w:r>
        <w:t>№16</w:t>
      </w:r>
      <w:r>
        <w:rPr>
          <w:spacing w:val="34"/>
        </w:rPr>
        <w:t xml:space="preserve">  </w:t>
      </w:r>
      <w:r>
        <w:t>«Об</w:t>
      </w:r>
      <w:r>
        <w:rPr>
          <w:spacing w:val="35"/>
        </w:rPr>
        <w:t xml:space="preserve">  </w:t>
      </w:r>
      <w:r>
        <w:t>утверждении</w:t>
      </w:r>
      <w:r>
        <w:rPr>
          <w:spacing w:val="34"/>
        </w:rPr>
        <w:t xml:space="preserve">  </w:t>
      </w:r>
      <w:r>
        <w:t>санитарно-эпидемиологических</w:t>
      </w:r>
      <w:r>
        <w:rPr>
          <w:spacing w:val="33"/>
        </w:rPr>
        <w:t xml:space="preserve">  </w:t>
      </w:r>
      <w:r>
        <w:t>правил</w:t>
      </w:r>
      <w:r>
        <w:rPr>
          <w:spacing w:val="34"/>
        </w:rPr>
        <w:t xml:space="preserve">  </w:t>
      </w:r>
      <w:r>
        <w:t>СП</w:t>
      </w:r>
      <w:r>
        <w:rPr>
          <w:spacing w:val="34"/>
        </w:rPr>
        <w:t xml:space="preserve">  </w:t>
      </w:r>
      <w:r>
        <w:t>3.1/2.4.3598-</w:t>
      </w:r>
      <w:r>
        <w:rPr>
          <w:spacing w:val="-5"/>
        </w:rPr>
        <w:t>20</w:t>
      </w:r>
    </w:p>
    <w:p w:rsidR="00662A9E" w:rsidRDefault="00662A9E" w:rsidP="0043100F">
      <w:pPr>
        <w:pStyle w:val="a3"/>
        <w:ind w:left="0" w:right="126" w:firstLine="705"/>
      </w:pPr>
      <w:r>
        <w:t>«</w:t>
      </w:r>
      <w:proofErr w:type="spellStart"/>
      <w:r>
        <w:t>Сантарно-эпидемиологические</w:t>
      </w:r>
      <w:proofErr w:type="spellEnd"/>
      <w: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(COVID-19)», основными направлениями образовательной деятельности на 2020-2021 учебный год.</w:t>
      </w:r>
    </w:p>
    <w:p w:rsidR="00662A9E" w:rsidRDefault="00662A9E" w:rsidP="0043100F">
      <w:pPr>
        <w:pStyle w:val="a3"/>
        <w:ind w:left="0" w:right="122" w:firstLine="705"/>
      </w:pPr>
      <w:r>
        <w:t>На основе анализа кадровых условий в ДОУ кадровую политику в районе можно признать эффективной. 100% обеспечение ДОУ учебно-вспомогательным персоналом позволяет прогнозировать возможность повышения качества дошкольного образования и сохранять кадровую политику в районе.</w:t>
      </w:r>
    </w:p>
    <w:p w:rsidR="00662A9E" w:rsidRDefault="00662A9E" w:rsidP="0043100F">
      <w:pPr>
        <w:pStyle w:val="a3"/>
        <w:ind w:left="0" w:right="121" w:firstLine="705"/>
      </w:pPr>
      <w:proofErr w:type="gramStart"/>
      <w:r>
        <w:t>Созданная</w:t>
      </w:r>
      <w:proofErr w:type="gramEnd"/>
      <w:r>
        <w:t xml:space="preserve"> в ДОУ РППС направлена на охрану и укрепление физического и психического здоровья и эмоционального благополучия детей, реализацию образовательного потенциала пространства. </w:t>
      </w:r>
      <w:proofErr w:type="gramStart"/>
      <w:r>
        <w:t>Организация образовательного пространства и разнообразие материалов, оборудования и инвентаря (в здании и на участке) обеспечивает: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>
        <w:t xml:space="preserve"> эмоциональное благополучие детей во взаимодействии с предметно-пространственным</w:t>
      </w:r>
      <w:r>
        <w:rPr>
          <w:spacing w:val="-1"/>
        </w:rPr>
        <w:t xml:space="preserve"> </w:t>
      </w:r>
      <w:r>
        <w:t>окружением;</w:t>
      </w:r>
      <w:r>
        <w:rPr>
          <w:spacing w:val="-2"/>
        </w:rPr>
        <w:t xml:space="preserve"> </w:t>
      </w:r>
      <w:r>
        <w:t xml:space="preserve">возможность самовыражения детей. </w:t>
      </w:r>
      <w:proofErr w:type="gramStart"/>
      <w:r>
        <w:t>РППС оснащена материалами, игровым, спортивным оборудованием и инвентарем, которые позволяют обеспечить игровую, познавательную, исследовательскую и творческую активность всех категорий детей, доступна и безопасна, строится в соответствии с требованиями ФГОС дошкольного образования.</w:t>
      </w:r>
      <w:proofErr w:type="gramEnd"/>
      <w:r>
        <w:t xml:space="preserve"> Содержательное насыщение осуществляется в соответствии с возрастной группой. Все элементы РППС соответствуют требованиям санитарно- эпидемиологических правил и нормативов и правил пожарной безопасности. В среднем развивающая предметно-пространственная среда ДОУ на 78 % соответствует современным требованиям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 процесса. ДОУ</w:t>
      </w:r>
      <w:r>
        <w:rPr>
          <w:spacing w:val="-4"/>
        </w:rPr>
        <w:t xml:space="preserve"> </w:t>
      </w:r>
      <w:r>
        <w:t>необходимо внести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 xml:space="preserve">в оснащение РППС (обеспечить возрастные группы мягкими модулями, комплектами костюмов для театрализованной деятельности, игровыми пластмассовыми, мягкими модулями для конструирования, строительства, инвентарем для осуществления </w:t>
      </w:r>
      <w:proofErr w:type="spellStart"/>
      <w:r>
        <w:t>общеразвивающих</w:t>
      </w:r>
      <w:proofErr w:type="spellEnd"/>
      <w:r>
        <w:rPr>
          <w:spacing w:val="80"/>
        </w:rPr>
        <w:t xml:space="preserve"> </w:t>
      </w:r>
      <w:r>
        <w:lastRenderedPageBreak/>
        <w:t xml:space="preserve">упражнений; на участках - перекладинами для лазанья, </w:t>
      </w:r>
      <w:proofErr w:type="spellStart"/>
      <w:r>
        <w:t>рукоходами</w:t>
      </w:r>
      <w:proofErr w:type="spellEnd"/>
      <w:r>
        <w:t>, турниками, соответствующими возрасту).</w:t>
      </w:r>
    </w:p>
    <w:p w:rsidR="00662A9E" w:rsidRDefault="00662A9E" w:rsidP="0043100F">
      <w:pPr>
        <w:pStyle w:val="a3"/>
        <w:ind w:left="0" w:right="120" w:firstLine="705"/>
        <w:jc w:val="left"/>
      </w:pPr>
      <w:r>
        <w:t>Педагоги</w:t>
      </w:r>
      <w:r>
        <w:rPr>
          <w:spacing w:val="37"/>
        </w:rPr>
        <w:t xml:space="preserve"> </w:t>
      </w:r>
      <w:r>
        <w:t>ДОУ</w:t>
      </w:r>
      <w:r>
        <w:rPr>
          <w:spacing w:val="38"/>
        </w:rPr>
        <w:t xml:space="preserve"> </w:t>
      </w:r>
      <w:r>
        <w:t>поддерживают</w:t>
      </w:r>
      <w:r>
        <w:rPr>
          <w:spacing w:val="40"/>
        </w:rPr>
        <w:t xml:space="preserve"> </w:t>
      </w:r>
      <w:r>
        <w:t>доброжелательную</w:t>
      </w:r>
      <w:r>
        <w:rPr>
          <w:spacing w:val="38"/>
        </w:rPr>
        <w:t xml:space="preserve"> </w:t>
      </w:r>
      <w:r>
        <w:t>атмосферу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группах,</w:t>
      </w:r>
      <w:r>
        <w:rPr>
          <w:spacing w:val="40"/>
        </w:rPr>
        <w:t xml:space="preserve"> </w:t>
      </w:r>
      <w:r>
        <w:t>общаются</w:t>
      </w:r>
      <w:r>
        <w:rPr>
          <w:spacing w:val="40"/>
        </w:rPr>
        <w:t xml:space="preserve"> </w:t>
      </w:r>
      <w:r>
        <w:t>с детьми</w:t>
      </w:r>
      <w:r>
        <w:rPr>
          <w:spacing w:val="80"/>
        </w:rPr>
        <w:t xml:space="preserve"> </w:t>
      </w:r>
      <w:r>
        <w:t>дружелюбно,</w:t>
      </w:r>
      <w:r>
        <w:rPr>
          <w:spacing w:val="80"/>
        </w:rPr>
        <w:t xml:space="preserve"> </w:t>
      </w:r>
      <w:r>
        <w:t>уважительно,</w:t>
      </w:r>
      <w:r>
        <w:rPr>
          <w:spacing w:val="80"/>
        </w:rPr>
        <w:t xml:space="preserve"> </w:t>
      </w:r>
      <w:r>
        <w:t>вежливо,</w:t>
      </w:r>
      <w:r>
        <w:rPr>
          <w:spacing w:val="80"/>
        </w:rPr>
        <w:t xml:space="preserve"> </w:t>
      </w:r>
      <w:r>
        <w:t>поддерживают</w:t>
      </w:r>
      <w:r>
        <w:rPr>
          <w:spacing w:val="80"/>
        </w:rPr>
        <w:t xml:space="preserve"> </w:t>
      </w:r>
      <w:r>
        <w:t>доброжелательные</w:t>
      </w:r>
      <w:r>
        <w:rPr>
          <w:spacing w:val="80"/>
        </w:rPr>
        <w:t xml:space="preserve"> </w:t>
      </w:r>
      <w:r>
        <w:t>отношения между</w:t>
      </w:r>
      <w:r>
        <w:rPr>
          <w:spacing w:val="-6"/>
        </w:rPr>
        <w:t xml:space="preserve"> </w:t>
      </w:r>
      <w:r>
        <w:t>детьми, обучают способам взаимодействия и способам разрешения конфликтов. Педагоги при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используют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проявляют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настроению,</w:t>
      </w:r>
      <w:r>
        <w:rPr>
          <w:spacing w:val="40"/>
        </w:rPr>
        <w:t xml:space="preserve"> </w:t>
      </w:r>
      <w:r>
        <w:t>желаниям</w:t>
      </w:r>
      <w:r>
        <w:rPr>
          <w:spacing w:val="40"/>
        </w:rPr>
        <w:t xml:space="preserve"> </w:t>
      </w:r>
      <w:r>
        <w:t>и мнениям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отмечают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достижения,</w:t>
      </w:r>
      <w:r>
        <w:rPr>
          <w:spacing w:val="40"/>
        </w:rPr>
        <w:t xml:space="preserve"> </w:t>
      </w:r>
      <w:r>
        <w:t>пользуются</w:t>
      </w:r>
      <w:r>
        <w:rPr>
          <w:spacing w:val="40"/>
        </w:rPr>
        <w:t xml:space="preserve"> </w:t>
      </w:r>
      <w:r>
        <w:t>чаще</w:t>
      </w:r>
      <w:r>
        <w:rPr>
          <w:spacing w:val="40"/>
        </w:rPr>
        <w:t xml:space="preserve"> </w:t>
      </w:r>
      <w:r>
        <w:t>поощрением,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относятся</w:t>
      </w:r>
      <w:r>
        <w:rPr>
          <w:spacing w:val="40"/>
        </w:rPr>
        <w:t xml:space="preserve"> </w:t>
      </w:r>
      <w:r>
        <w:t>к действиям.</w:t>
      </w:r>
      <w:r>
        <w:rPr>
          <w:spacing w:val="40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владеют</w:t>
      </w:r>
      <w:r>
        <w:rPr>
          <w:spacing w:val="40"/>
        </w:rPr>
        <w:t xml:space="preserve"> </w:t>
      </w:r>
      <w:r>
        <w:t>методикой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приемами взаимодействия</w:t>
      </w:r>
      <w:r>
        <w:rPr>
          <w:spacing w:val="-4"/>
        </w:rPr>
        <w:t xml:space="preserve"> </w:t>
      </w:r>
      <w:r>
        <w:t>с детьми,</w:t>
      </w:r>
      <w:r>
        <w:rPr>
          <w:spacing w:val="-2"/>
        </w:rPr>
        <w:t xml:space="preserve"> </w:t>
      </w:r>
      <w:r>
        <w:t>прослеживается</w:t>
      </w:r>
      <w:r>
        <w:rPr>
          <w:spacing w:val="-4"/>
        </w:rPr>
        <w:t xml:space="preserve"> </w:t>
      </w:r>
      <w:r>
        <w:t>личностно-ориентированное</w:t>
      </w:r>
      <w:r>
        <w:rPr>
          <w:spacing w:val="-2"/>
        </w:rPr>
        <w:t xml:space="preserve"> </w:t>
      </w:r>
      <w:r>
        <w:t>взаимодействие с</w:t>
      </w:r>
      <w:r>
        <w:rPr>
          <w:spacing w:val="-1"/>
        </w:rPr>
        <w:t xml:space="preserve"> </w:t>
      </w:r>
      <w:r>
        <w:t>детьми.      В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созданы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коллективных</w:t>
      </w:r>
      <w:r>
        <w:rPr>
          <w:spacing w:val="80"/>
        </w:rPr>
        <w:t xml:space="preserve"> </w:t>
      </w:r>
      <w:r>
        <w:t>игр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занятий,</w:t>
      </w:r>
      <w:r>
        <w:rPr>
          <w:spacing w:val="40"/>
        </w:rPr>
        <w:t xml:space="preserve"> </w:t>
      </w:r>
      <w:r>
        <w:t>активности</w:t>
      </w:r>
      <w:r>
        <w:rPr>
          <w:spacing w:val="80"/>
          <w:w w:val="150"/>
        </w:rPr>
        <w:t xml:space="preserve"> </w:t>
      </w:r>
      <w:r>
        <w:t>детей,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позволяет</w:t>
      </w:r>
      <w:r>
        <w:rPr>
          <w:spacing w:val="80"/>
          <w:w w:val="150"/>
        </w:rPr>
        <w:t xml:space="preserve"> </w:t>
      </w:r>
      <w:r>
        <w:t>обучающимся</w:t>
      </w:r>
      <w:r>
        <w:rPr>
          <w:spacing w:val="80"/>
          <w:w w:val="150"/>
        </w:rPr>
        <w:t xml:space="preserve"> </w:t>
      </w:r>
      <w:r>
        <w:t>организовать</w:t>
      </w:r>
      <w:r>
        <w:rPr>
          <w:spacing w:val="80"/>
          <w:w w:val="150"/>
        </w:rPr>
        <w:t xml:space="preserve"> </w:t>
      </w:r>
      <w:r>
        <w:t>разные</w:t>
      </w:r>
      <w:r>
        <w:rPr>
          <w:spacing w:val="80"/>
          <w:w w:val="150"/>
        </w:rPr>
        <w:t xml:space="preserve"> </w:t>
      </w:r>
      <w:r>
        <w:t>игры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занятия</w:t>
      </w:r>
      <w:r>
        <w:rPr>
          <w:spacing w:val="80"/>
          <w:w w:val="150"/>
        </w:rPr>
        <w:t xml:space="preserve"> </w:t>
      </w:r>
      <w:r>
        <w:t>в соответствии</w:t>
      </w:r>
      <w:r>
        <w:rPr>
          <w:spacing w:val="54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своими</w:t>
      </w:r>
      <w:r>
        <w:rPr>
          <w:spacing w:val="62"/>
        </w:rPr>
        <w:t xml:space="preserve"> </w:t>
      </w:r>
      <w:r>
        <w:t>интересами</w:t>
      </w:r>
      <w:r>
        <w:rPr>
          <w:spacing w:val="6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замыслами.</w:t>
      </w:r>
      <w:r>
        <w:rPr>
          <w:spacing w:val="63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58"/>
        </w:rPr>
        <w:t xml:space="preserve"> </w:t>
      </w:r>
      <w:r>
        <w:t>обеспечивается</w:t>
      </w:r>
      <w:r>
        <w:rPr>
          <w:spacing w:val="61"/>
        </w:rPr>
        <w:t xml:space="preserve"> </w:t>
      </w:r>
      <w:r>
        <w:t>доступность</w:t>
      </w:r>
      <w:r>
        <w:rPr>
          <w:spacing w:val="62"/>
        </w:rPr>
        <w:t xml:space="preserve"> </w:t>
      </w:r>
      <w:r>
        <w:rPr>
          <w:spacing w:val="-5"/>
        </w:rPr>
        <w:t xml:space="preserve">ко </w:t>
      </w:r>
      <w:r>
        <w:t>всему            содержанию развивающей среды, предоставляется детям возможность самостоятельно менять среду своих занятий и увлечений.</w:t>
      </w:r>
    </w:p>
    <w:p w:rsidR="00662A9E" w:rsidRDefault="00662A9E" w:rsidP="0043100F">
      <w:pPr>
        <w:pStyle w:val="a3"/>
        <w:ind w:left="0" w:right="124" w:firstLine="705"/>
      </w:pPr>
      <w:r>
        <w:t>В соответствии с ФГОС дошкольного образования, одной из основных задач является создание благополучной социальной среды, на основе тесного сотрудничества всех участников воспитательного процесса. В ДОУ района в основных образовательных программах предусмотрен раздел «Взаимодействие педагогического коллектива с родителями», в рамках которого осуществляется деятельность, в том числе обмен информацией с родителями.</w:t>
      </w:r>
    </w:p>
    <w:p w:rsidR="00662A9E" w:rsidRDefault="00662A9E" w:rsidP="0043100F">
      <w:pPr>
        <w:pStyle w:val="a3"/>
        <w:ind w:left="0" w:right="124" w:firstLine="705"/>
      </w:pPr>
      <w:r>
        <w:t xml:space="preserve">В дошкольных образовательных организациях регулярно проходит мониторинг и анализ удовлетворенности качеством образовательной деятельности, также предусмотрено изучение потребностей семьи. Сотрудничество с родителями осуществляется через партнерские, доверительные отношения. Анализ результатов восприятия получателями услуг комфортности условий осуществления образовательной деятельности в образовательных организациях Тарасовского района показывает, что респонденты достаточно высоко оценивают изучаемые </w:t>
      </w:r>
      <w:r>
        <w:rPr>
          <w:spacing w:val="-2"/>
        </w:rPr>
        <w:t>параметры.</w:t>
      </w:r>
    </w:p>
    <w:p w:rsidR="00662A9E" w:rsidRDefault="00662A9E" w:rsidP="0043100F">
      <w:pPr>
        <w:pStyle w:val="a3"/>
        <w:ind w:left="0" w:right="146" w:firstLine="705"/>
      </w:pPr>
      <w:r>
        <w:t>Во всех</w:t>
      </w:r>
      <w:r>
        <w:rPr>
          <w:spacing w:val="-2"/>
        </w:rPr>
        <w:t xml:space="preserve"> </w:t>
      </w:r>
      <w:r>
        <w:t>ДОУ утверждены локальные нормативные акты по сохранению и укреплению здоровья детей, созданы безопасные условия для обучающихся и сотрудников. В ДОУ регламентированы</w:t>
      </w:r>
      <w:r>
        <w:rPr>
          <w:spacing w:val="-2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рационального и</w:t>
      </w:r>
      <w:r>
        <w:rPr>
          <w:spacing w:val="-2"/>
        </w:rPr>
        <w:t xml:space="preserve"> </w:t>
      </w:r>
      <w:r>
        <w:t>сбалансированного 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питья</w:t>
      </w:r>
      <w:r>
        <w:rPr>
          <w:spacing w:val="-3"/>
        </w:rPr>
        <w:t xml:space="preserve"> </w:t>
      </w:r>
      <w:r>
        <w:t xml:space="preserve">с учетом </w:t>
      </w:r>
      <w:proofErr w:type="spellStart"/>
      <w:r>
        <w:t>СанПиН</w:t>
      </w:r>
      <w:proofErr w:type="spellEnd"/>
      <w:r>
        <w:t>.</w:t>
      </w:r>
    </w:p>
    <w:p w:rsidR="00662A9E" w:rsidRDefault="00662A9E" w:rsidP="0043100F">
      <w:pPr>
        <w:pStyle w:val="a3"/>
        <w:ind w:left="0" w:right="128" w:firstLine="705"/>
      </w:pPr>
      <w:r>
        <w:t>Управленческий процесс ДОУ района осуществляют 4 руководителя, из них с высшим образованием по направлениям подготовки «Государственное и муниципальное управление», «Менеджмент», «Управление персоналом» – 4 (100%) чел.</w:t>
      </w:r>
    </w:p>
    <w:p w:rsidR="00662A9E" w:rsidRDefault="00662A9E" w:rsidP="0043100F">
      <w:pPr>
        <w:pStyle w:val="a3"/>
        <w:ind w:left="0" w:right="122" w:firstLine="705"/>
      </w:pPr>
      <w:r>
        <w:t>Во всех ДОУ имеется разработанное и утвержденное положение о ВСОКО, планы и отчеты об осуществлении ВСОКО. Сформированы информационно–аналитические материалы</w:t>
      </w:r>
      <w:r>
        <w:rPr>
          <w:spacing w:val="80"/>
        </w:rPr>
        <w:t xml:space="preserve"> </w:t>
      </w:r>
      <w:r>
        <w:t>по результатам оценки качества образования на уровне учреждения. Результаты реализации ВСОКО не отражены на официальном сайте дошкольных учреждений.</w:t>
      </w:r>
    </w:p>
    <w:p w:rsidR="00662A9E" w:rsidRDefault="00662A9E" w:rsidP="0043100F">
      <w:pPr>
        <w:pStyle w:val="a3"/>
        <w:ind w:left="0" w:right="130" w:firstLine="705"/>
      </w:pPr>
      <w:r>
        <w:t>Во всех</w:t>
      </w:r>
      <w:r>
        <w:rPr>
          <w:spacing w:val="-2"/>
        </w:rPr>
        <w:t xml:space="preserve"> </w:t>
      </w:r>
      <w:r>
        <w:t>дошкольных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программах разработаны и</w:t>
      </w:r>
      <w:r>
        <w:rPr>
          <w:spacing w:val="-1"/>
        </w:rPr>
        <w:t xml:space="preserve"> </w:t>
      </w:r>
      <w:r>
        <w:t>утверждены программы развития ДОУ.</w:t>
      </w:r>
    </w:p>
    <w:p w:rsidR="00662A9E" w:rsidRDefault="00662A9E" w:rsidP="0043100F">
      <w:pPr>
        <w:pStyle w:val="a3"/>
        <w:ind w:left="0" w:right="100" w:firstLine="705"/>
      </w:pPr>
    </w:p>
    <w:sectPr w:rsidR="00662A9E" w:rsidSect="0028676A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C94"/>
    <w:rsid w:val="0028676A"/>
    <w:rsid w:val="002B6FBE"/>
    <w:rsid w:val="0043100F"/>
    <w:rsid w:val="00662A9E"/>
    <w:rsid w:val="00717770"/>
    <w:rsid w:val="008F0C94"/>
    <w:rsid w:val="00C6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9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0C94"/>
    <w:pPr>
      <w:ind w:left="119" w:firstLine="70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6018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8F0C94"/>
    <w:pPr>
      <w:spacing w:before="71"/>
      <w:ind w:left="705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29601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8F0C94"/>
  </w:style>
  <w:style w:type="paragraph" w:customStyle="1" w:styleId="TableParagraph">
    <w:name w:val="Table Paragraph"/>
    <w:basedOn w:val="a"/>
    <w:uiPriority w:val="99"/>
    <w:rsid w:val="008F0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ОО</dc:creator>
  <cp:keywords/>
  <dc:description/>
  <cp:lastModifiedBy>ЗИФ</cp:lastModifiedBy>
  <cp:revision>4</cp:revision>
  <dcterms:created xsi:type="dcterms:W3CDTF">2022-05-08T06:00:00Z</dcterms:created>
  <dcterms:modified xsi:type="dcterms:W3CDTF">2022-06-20T09:46:00Z</dcterms:modified>
</cp:coreProperties>
</file>